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7E" w:rsidRPr="003C214F" w:rsidRDefault="00B87D31" w:rsidP="00A001B4">
      <w:pPr>
        <w:spacing w:line="276" w:lineRule="auto"/>
        <w:ind w:left="3" w:hanging="3"/>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color w:val="000000" w:themeColor="text1"/>
          <w:sz w:val="32"/>
          <w:szCs w:val="32"/>
        </w:rPr>
        <w:t>（府労連）</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第１の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について府労連との、これまでの良き労使関係については、今後とも維持</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。我々としては、この基本的立場に立って、職員の給与・勤務条件に関わる諸問題については、誠意をもって、府労連と十分協議を</w:t>
      </w:r>
      <w:r w:rsidR="002D2ECB">
        <w:rPr>
          <w:rFonts w:asciiTheme="minorEastAsia" w:eastAsiaTheme="minorEastAsia" w:hAnsiTheme="minorEastAsia" w:hint="eastAsia"/>
          <w:color w:val="000000" w:themeColor="text1"/>
          <w:sz w:val="32"/>
          <w:szCs w:val="32"/>
        </w:rPr>
        <w:t>行っていきます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第２の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について、人事委員会勧告は、労働基本権制約の代償措置であることから、基本的には尊重すべきものと</w:t>
      </w:r>
      <w:r w:rsidR="002D2ECB">
        <w:rPr>
          <w:rFonts w:asciiTheme="minorEastAsia" w:eastAsiaTheme="minorEastAsia" w:hAnsiTheme="minorEastAsia" w:hint="eastAsia"/>
          <w:color w:val="000000" w:themeColor="text1"/>
          <w:sz w:val="32"/>
          <w:szCs w:val="32"/>
        </w:rPr>
        <w:t>考えています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平成27年度の人事委員会勧告の取扱いについては、本府の厳しい財政状況等を総合的に勘案した結果、一部実施と</w:t>
      </w:r>
      <w:r w:rsidR="002F2BA4" w:rsidRPr="003C214F">
        <w:rPr>
          <w:rFonts w:asciiTheme="minorEastAsia" w:eastAsiaTheme="minorEastAsia" w:hAnsiTheme="minorEastAsia" w:hint="eastAsia"/>
          <w:color w:val="000000" w:themeColor="text1"/>
          <w:sz w:val="32"/>
          <w:szCs w:val="32"/>
        </w:rPr>
        <w:t>しました</w:t>
      </w:r>
      <w:r w:rsidRPr="003C214F">
        <w:rPr>
          <w:rFonts w:asciiTheme="minorEastAsia" w:eastAsiaTheme="minorEastAsia" w:hAnsiTheme="minorEastAsia" w:hint="eastAsia"/>
          <w:color w:val="000000" w:themeColor="text1"/>
          <w:sz w:val="32"/>
          <w:szCs w:val="32"/>
        </w:rPr>
        <w:t>。職員の</w:t>
      </w:r>
      <w:r w:rsidR="002F2BA4" w:rsidRPr="003C214F">
        <w:rPr>
          <w:rFonts w:asciiTheme="minorEastAsia" w:eastAsiaTheme="minorEastAsia" w:hAnsiTheme="minorEastAsia" w:hint="eastAsia"/>
          <w:color w:val="000000" w:themeColor="text1"/>
          <w:sz w:val="32"/>
          <w:szCs w:val="32"/>
        </w:rPr>
        <w:t>皆さん</w:t>
      </w:r>
      <w:r w:rsidRPr="003C214F">
        <w:rPr>
          <w:rFonts w:asciiTheme="minorEastAsia" w:eastAsiaTheme="minorEastAsia" w:hAnsiTheme="minorEastAsia" w:hint="eastAsia"/>
          <w:color w:val="000000" w:themeColor="text1"/>
          <w:sz w:val="32"/>
          <w:szCs w:val="32"/>
        </w:rPr>
        <w:t>にとって非常に厳しい内容であり、大変心苦しく思っております。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第３の期末・勤勉手当については、条例に基づく期末・勤勉手当を６月３０日に支給</w:t>
      </w:r>
      <w:r w:rsidR="002F2BA4" w:rsidRPr="003C214F">
        <w:rPr>
          <w:rFonts w:asciiTheme="minorEastAsia" w:eastAsiaTheme="minorEastAsia" w:hAnsiTheme="minorEastAsia" w:hint="eastAsia"/>
          <w:color w:val="000000" w:themeColor="text1"/>
          <w:sz w:val="32"/>
          <w:szCs w:val="32"/>
        </w:rPr>
        <w:t>します。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また、評価結果の勤勉手当の成績率への反映は、「勤務実績のより的確な反映」のために、平成19年度から前年度の評価結果を活用し、実施しているところ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第４の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について、行政職給料表２級・３級及び技能労務職給料表2級・3級の最高号給に多数の職員が滞留していることについては認識</w:t>
      </w:r>
      <w:r w:rsidR="002F2BA4" w:rsidRPr="003C214F">
        <w:rPr>
          <w:rFonts w:asciiTheme="minorEastAsia" w:eastAsiaTheme="minorEastAsia" w:hAnsiTheme="minorEastAsia" w:hint="eastAsia"/>
          <w:color w:val="000000" w:themeColor="text1"/>
          <w:sz w:val="32"/>
          <w:szCs w:val="32"/>
        </w:rPr>
        <w:t>していますが</w:t>
      </w:r>
      <w:r w:rsidRPr="003C214F">
        <w:rPr>
          <w:rFonts w:asciiTheme="minorEastAsia" w:eastAsiaTheme="minorEastAsia" w:hAnsiTheme="minorEastAsia" w:hint="eastAsia"/>
          <w:color w:val="000000" w:themeColor="text1"/>
          <w:sz w:val="32"/>
          <w:szCs w:val="32"/>
        </w:rPr>
        <w:t>、現時点で給与上の措置を講ずることは困難</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職員の任用にあたっては、地方公務員法に規定されて</w:t>
      </w:r>
      <w:r w:rsidRPr="003C214F">
        <w:rPr>
          <w:rFonts w:asciiTheme="minorEastAsia" w:eastAsiaTheme="minorEastAsia" w:hAnsiTheme="minorEastAsia" w:hint="eastAsia"/>
          <w:color w:val="000000" w:themeColor="text1"/>
          <w:sz w:val="32"/>
          <w:szCs w:val="32"/>
        </w:rPr>
        <w:lastRenderedPageBreak/>
        <w:t>いる平等取扱の原則や情勢適応の原則、任用の根本基準である能力実証の原則に基づき、適切に行うことと</w:t>
      </w:r>
      <w:r w:rsidR="002F2BA4" w:rsidRPr="003C214F">
        <w:rPr>
          <w:rFonts w:asciiTheme="minorEastAsia" w:eastAsiaTheme="minorEastAsia" w:hAnsiTheme="minorEastAsia" w:hint="eastAsia"/>
          <w:color w:val="000000" w:themeColor="text1"/>
          <w:sz w:val="32"/>
          <w:szCs w:val="32"/>
        </w:rPr>
        <w:t>しています</w:t>
      </w:r>
      <w:r w:rsidRPr="003C214F">
        <w:rPr>
          <w:rFonts w:asciiTheme="minorEastAsia" w:eastAsiaTheme="minorEastAsia" w:hAnsiTheme="minorEastAsia" w:hint="eastAsia"/>
          <w:color w:val="000000" w:themeColor="text1"/>
          <w:sz w:val="32"/>
          <w:szCs w:val="32"/>
        </w:rPr>
        <w:t>。</w:t>
      </w:r>
    </w:p>
    <w:p w:rsidR="002F2BA4"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職務段階別加算は平成２年の人事委員会勧告に基づき実施していること、また、これまでに副主査に任用された職員と職務・職責に変更が生じたものではないことから見直しは困難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D61500" w:rsidP="00D61500">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知事部局における技能労務職の行政職等への転任選考については、これまで５年間実施する中で、受験申込者数、合格者数ともに大幅に減少していることなどを総合的に検討した結果、終了することとしますが、対象職員への影響や皆さんの強い要望を踏まえ、今年度に限り実施しま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技能労務職給料表は、国における行政職俸給表(二)を基本として制定しているものであり、技能労務職給料表３級の水準引き上げは困難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府立学校においては、知事部局と同様に平成23年度より行政職への転任選考を実施したところであり、今後とも勤務労働条件に関わる事項については、</w:t>
      </w:r>
      <w:r w:rsidR="002F2BA4" w:rsidRPr="003C214F">
        <w:rPr>
          <w:rFonts w:asciiTheme="minorEastAsia" w:eastAsiaTheme="minorEastAsia" w:hAnsiTheme="minorEastAsia" w:hint="eastAsia"/>
          <w:color w:val="000000" w:themeColor="text1"/>
          <w:sz w:val="32"/>
          <w:szCs w:val="32"/>
        </w:rPr>
        <w:t>皆さん</w:t>
      </w:r>
      <w:r w:rsidRPr="003C214F">
        <w:rPr>
          <w:rFonts w:asciiTheme="minorEastAsia" w:eastAsiaTheme="minorEastAsia" w:hAnsiTheme="minorEastAsia" w:hint="eastAsia"/>
          <w:color w:val="000000" w:themeColor="text1"/>
          <w:sz w:val="32"/>
          <w:szCs w:val="32"/>
        </w:rPr>
        <w:t>と十分に協議</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第５の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について、知事部局等の人事評価については、職員基本条例に基づき平成25年度から相対評価による人事評価制度を実施しているところ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人事評価の目的は、「職員の資質・能力及び執務意欲の向上」であることから、引き続きよりよい制度となるよう取</w:t>
      </w:r>
      <w:r w:rsidRPr="003C214F">
        <w:rPr>
          <w:rFonts w:asciiTheme="minorEastAsia" w:eastAsiaTheme="minorEastAsia" w:hAnsiTheme="minorEastAsia" w:hint="eastAsia"/>
          <w:color w:val="000000" w:themeColor="text1"/>
          <w:sz w:val="32"/>
          <w:szCs w:val="32"/>
        </w:rPr>
        <w:lastRenderedPageBreak/>
        <w:t>り</w:t>
      </w:r>
      <w:bookmarkStart w:id="0" w:name="_GoBack"/>
      <w:r w:rsidR="002D2ECB">
        <w:rPr>
          <w:rFonts w:asciiTheme="minorEastAsia" w:eastAsiaTheme="minorEastAsia" w:hAnsiTheme="minorEastAsia" w:hint="eastAsia"/>
          <w:color w:val="000000" w:themeColor="text1"/>
          <w:sz w:val="32"/>
          <w:szCs w:val="32"/>
        </w:rPr>
        <w:t>組んでいきます</w:t>
      </w:r>
      <w:bookmarkEnd w:id="0"/>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評価結果の給与等への反映については、平成19年度から前年度の評価結果を昇給及び勤勉手当に反映しており、また、</w:t>
      </w:r>
      <w:r w:rsidR="002F2BA4" w:rsidRPr="003C214F">
        <w:rPr>
          <w:rFonts w:asciiTheme="minorEastAsia" w:eastAsiaTheme="minorEastAsia" w:hAnsiTheme="minorEastAsia" w:hint="eastAsia"/>
          <w:color w:val="000000" w:themeColor="text1"/>
          <w:sz w:val="32"/>
          <w:szCs w:val="32"/>
        </w:rPr>
        <w:t>皆さん</w:t>
      </w:r>
      <w:r w:rsidRPr="003C214F">
        <w:rPr>
          <w:rFonts w:asciiTheme="minorEastAsia" w:eastAsiaTheme="minorEastAsia" w:hAnsiTheme="minorEastAsia" w:hint="eastAsia"/>
          <w:color w:val="000000" w:themeColor="text1"/>
          <w:sz w:val="32"/>
          <w:szCs w:val="32"/>
        </w:rPr>
        <w:t>との協議を踏まえ、平成24年度からは上位評価の昇給への反映を廃止するとともに、勤勉手当については、より勤務成績が反映できるよう成績率を見直したところ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知事部局における平成27年度以降の人事評価結果の給与反映については、条例に定める相対評価制度の趣旨をより一層踏まえたものとするため、昇給号給数及び勤勉手当の成績率を見直したところ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二次評価結果と相対評価の結果の逆転現象をできる限り解消するための人事評価制度の運用改善を踏まえ、第四区分については、二次評価結果別の区分を廃止するとともに第五区分については、これまでと同様に二次評価結果を加味した給与反映と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教職員の評価・育成システムについては、教職員の意欲・資質能力の一層の向上を図ることにより、教育活動をはじめとする様々な活動の充実、組織の活性化を図ることを目的として実施しているところ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平成25年度からは教員の人事評価につき、生徒又は保護者による評価を踏まえた授業に関する評価を含めて実施しているところ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また、システムの運用状況の確認を行うため、毎年度、府立学校、市町村教育委員会を対象とした調査を行う</w:t>
      </w:r>
      <w:r w:rsidRPr="003C214F">
        <w:rPr>
          <w:rFonts w:asciiTheme="minorEastAsia" w:eastAsiaTheme="minorEastAsia" w:hAnsiTheme="minorEastAsia" w:hint="eastAsia"/>
          <w:color w:val="000000" w:themeColor="text1"/>
          <w:sz w:val="32"/>
          <w:szCs w:val="32"/>
        </w:rPr>
        <w:lastRenderedPageBreak/>
        <w:t>とともに、平成26年８月には授業アンケートを踏まえた教員評価の仕組みについて検証を行い、客観性・適正性をより一層確保するため平成27年度からシステムの改定を行ったところ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引き続き、「教職員の評価・育成システム」がより良い制度となるよう、充実・改善を図って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第６の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について、再任用職員の給与については、平成27年度の人事院勧告において、再任用職員の給与水準に関しては今後の再任用制度の運用状況を踏まえ、引き続きその在り方について必要な検討を</w:t>
      </w:r>
      <w:r w:rsidR="002D2ECB">
        <w:rPr>
          <w:rFonts w:asciiTheme="minorEastAsia" w:eastAsiaTheme="minorEastAsia" w:hAnsiTheme="minorEastAsia" w:hint="eastAsia"/>
          <w:color w:val="000000" w:themeColor="text1"/>
          <w:sz w:val="32"/>
          <w:szCs w:val="32"/>
        </w:rPr>
        <w:t>行っていきます</w:t>
      </w:r>
      <w:r w:rsidRPr="003C214F">
        <w:rPr>
          <w:rFonts w:asciiTheme="minorEastAsia" w:eastAsiaTheme="minorEastAsia" w:hAnsiTheme="minorEastAsia" w:hint="eastAsia"/>
          <w:color w:val="000000" w:themeColor="text1"/>
          <w:sz w:val="32"/>
          <w:szCs w:val="32"/>
        </w:rPr>
        <w:t>旨の考えが示されており、引き続き国の動向を注視</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給与格付けについては、職務給の原則に基づき決定しているところ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第７の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について、非常勤講師の報酬及び支給方法については、勤務実績に応じた報酬となるよう改正したところ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臨時的任用職員の初任給の上限については、これまでも所要の改善を図ってきたところ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臨時講師についても、平成26年度から教育職給料表１級の上限を引き上げる改善を行ったところであり、今後とも他府県の状況や府の財政状況等を踏まえつつ、適切な対応に努めて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教育職給料表の２級は教諭の職務の級とされており、臨時講師に適用することは困難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短時間労働者の雇用管理の改善等に関する法律、労働契約法については、地方公務員である本府の非常勤職員は適用除外となっております。引き続き、労働基準法など適用される法律に基づき、適切に対応</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非常勤職員の待遇については、常勤職員に準じた賃金・報酬等の改定、希望者健康診断の実施等、必要に応じて所要の措置・改善を図ってきたところ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また、平成27年度からは、通勤にかかる交通費について複数月定期券に基づく算定方法の導入など、より勤務実績に応じた支給方法に改めたところ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非常勤職員に対して、期末手当相当の給与を支給することは地方自治法の趣旨から、困難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特別休暇等については、国の非常勤制度を基本としつつ、府の常勤職員の状況も勘案しながら改正してきたところであり、平成28年４月１日から一部を除く非常勤職員の一般職への位置付け変更に伴い、ハラスメント全般にかかる職員総合相談センターへの相談について、常勤職員と同様に職務専念義務の免除とした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時間外勤務手当に相当する報酬の支払いについては、関係法令等を踏まえつつ、行っているところであり、引き続き適切に対応</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今後とも、非常勤職員の待遇については、府の財政状況等を踏まえつつ、国や他府県の状況等も見極めながら、適切な対応に努めて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第８の旅費制度については、財政再建プログラム（案）に基づく府庁改革の一環で見直したものであり、要求にお応えすることは困難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第９の教員特殊業務手当については、平成27年4月より義務教育費国庫負担金の算定基礎額を下回る手当額について、増額改定を行ったところ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今後とも国の動向や府の財政状況等を踏まえつつ、適切な対応に努めて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第10の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のうち、職場環境等の整備に関しては、障害者の雇用の促進等に関する法律の改正等を踏まえ、今後とも適切に対応</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交通用具使用者の通勤手当の身体障がい者区分等については、人事委員会の意見等を踏まえた検討を行っており、引き続き協議</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技能労務職から行政職等への転任選考等については、点字や拡大文字による受験も可能とし、また選考案内についても点字化するなどの取組みを行っているところであり、今後とも適正な勤務労働条件の確保等に向けて取り組んで</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第11の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について、職員の年度途中退職等に対する代替措置については、職場の実態を踏まえ、必要に応じて非常勤職員を措置しているところ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学校における年度途中の欠員や産育休の取得に対する代替措置については、学校運営に支障が生じないよう必要な措置を講じているところ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また、病気休暇等の代替措置については、必要に応じて市町村教育委員会と協議の上、実態を考慮して対処しているところ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夏休みなどの長期休業期間に代替措置を講じることは基本的には困難</w:t>
      </w:r>
      <w:r w:rsidR="00AC0AC2"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が、学校運営上重大な支障が出るような場合には、個々の実態を踏まえ、対処しているところ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なお、代替教員の確保に向けて、これまで、府や市町村の関係施設などにおいて、講師募集チラシの配付や市町村教育委員会が効率的・効果的に講師確保ができるよう、府庁内に専用電話回線を臨時設置するなど、様々な対策を継続的に行ってき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今後とも、市町村教育委員会と連携し、必要な講師等の確保に努めて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介護休暇の代替措置については、非常勤職員による代替が基本であると</w:t>
      </w:r>
      <w:r w:rsidR="002D2ECB">
        <w:rPr>
          <w:rFonts w:asciiTheme="minorEastAsia" w:eastAsiaTheme="minorEastAsia" w:hAnsiTheme="minorEastAsia" w:hint="eastAsia"/>
          <w:color w:val="000000" w:themeColor="text1"/>
          <w:sz w:val="32"/>
          <w:szCs w:val="32"/>
        </w:rPr>
        <w:t>考えています</w:t>
      </w:r>
      <w:r w:rsidRPr="003C214F">
        <w:rPr>
          <w:rFonts w:asciiTheme="minorEastAsia" w:eastAsiaTheme="minorEastAsia" w:hAnsiTheme="minorEastAsia" w:hint="eastAsia"/>
          <w:color w:val="000000" w:themeColor="text1"/>
          <w:sz w:val="32"/>
          <w:szCs w:val="32"/>
        </w:rPr>
        <w:t>が、業務実態に応じて判断</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育児短時間勤務制度の導入に伴う代替措置については、勤務に多様なパターンがあり、取得・復帰の時期も一定でないことから、非常勤職員による代替が基本であると</w:t>
      </w:r>
      <w:r w:rsidR="002D2ECB">
        <w:rPr>
          <w:rFonts w:asciiTheme="minorEastAsia" w:eastAsiaTheme="minorEastAsia" w:hAnsiTheme="minorEastAsia" w:hint="eastAsia"/>
          <w:color w:val="000000" w:themeColor="text1"/>
          <w:sz w:val="32"/>
          <w:szCs w:val="32"/>
        </w:rPr>
        <w:t>考えています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これらの取組みを行うことにより、今後とも適正な勤務労働条件の確保等に向けて取り組んで</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第12の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特別休暇については、より府民理解を得られる制度にする観点から、民間状況も一定反映されている国制度を基本に見直しを行い、平成22年度から実施しているところであり、その他の休暇の拡充や新設は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育児休業等の男性職員の取得促進については、子育て推進月間、育児短時間勤務の導入などに加えて、平成22年6月30日から配偶者の就業状況にかかわらず取得可能とする取扱いなど実施しているところ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また、育児部分休業の承認単位の改正も行ったところ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引き続き、仕事と子育てが両立できる職場環境づくりに取組んで</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短期の育児休業取得者に対する勤勉手当の取扱いについては、平成28年６月期より１か月以下の育児休業期間は除算対象としないこととしたところ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育児休業期間の全てを退職手当の勤続年数に算入することは、通常に勤務する職員との均衡上、困難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介護休暇制度については、これまで期間延長等の改善を図るとともに、短期介護休暇を創設してきたところ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昇給復元措置の改善については、病気休職者等が職場に復帰した場合、既に一定の調整措置を実施しているところであり、通常に勤務する職員との均衡上、困難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教員については、介護のために退職した者の再採用を実施しているところでありますが、教員以外の再採用は、人材確保の必要性や地公法の趣旨などを総合的に勘案した結果、実施することは困難であると</w:t>
      </w:r>
      <w:r w:rsidR="002D2ECB">
        <w:rPr>
          <w:rFonts w:asciiTheme="minorEastAsia" w:eastAsiaTheme="minorEastAsia" w:hAnsiTheme="minorEastAsia" w:hint="eastAsia"/>
          <w:color w:val="000000" w:themeColor="text1"/>
          <w:sz w:val="32"/>
          <w:szCs w:val="32"/>
        </w:rPr>
        <w:t>考えています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早出遅出勤務については、制度導入時より様々なニーズ等を踏まえ運用してきたところ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また、平成27年9月に、その対象職員の範囲を「小学校1年生から3年生までの子を育てる職員」から「小学校に就学している子を育てる職員」に拡充したところ</w:t>
      </w:r>
      <w:r w:rsidR="002F2BA4" w:rsidRPr="003C214F">
        <w:rPr>
          <w:rFonts w:asciiTheme="minorEastAsia" w:eastAsiaTheme="minorEastAsia" w:hAnsiTheme="minorEastAsia" w:hint="eastAsia"/>
          <w:color w:val="000000" w:themeColor="text1"/>
          <w:sz w:val="32"/>
          <w:szCs w:val="32"/>
        </w:rPr>
        <w:t>です。</w:t>
      </w:r>
    </w:p>
    <w:p w:rsidR="005C7F71" w:rsidRPr="003C214F" w:rsidRDefault="005C7F71" w:rsidP="005C7F71">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平成28年９月１日より小学校就学の始期に達しない子のある職員について、「当該子の保育所等への送迎」要件を「当該子を養育するため」とします。</w:t>
      </w:r>
    </w:p>
    <w:p w:rsidR="005C7F71" w:rsidRPr="003C214F" w:rsidRDefault="005C7F71" w:rsidP="005C7F71">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早出遅出勤務は、これまでの勤務パターンに加えて30分早出の勤務パターンを導入します。</w:t>
      </w:r>
    </w:p>
    <w:p w:rsidR="005C7F71" w:rsidRPr="003C214F" w:rsidRDefault="005C7F71" w:rsidP="005C7F71">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拡充にあたって早出遅出勤務は、公務に支障が無い場合とします。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男性の育児参加休暇取得促進については、総務事務システムの「お知らせ表示」を活用し、グループ長など直接監督責任者に対して、父親となる職員への休暇取得促進を依頼するなど、様々な機会をとらえて管理監督者に対する周知に努め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また、次世代育成の趣旨から、平成28年７月１日より、男性の育児参加休暇の取得可能期間を産後16週まで拡大いたします。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時間外勤務等の適正化、年次休暇等の使用促進については、「ゆとりの日及び週間」の実施や、「ゆとり推進月間」における様々な取組み等を通じて、その実効性の確保に努めているところ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過重労働による健康障害防止対策」については、時間外勤務が月45時間を超え、産業医が必要と判断した場合には、所属長に対し、職場における健康管理等について助言指導を行うとともに、当該職員に対して保健指導を行っており、平成28年5月1日からは、より柔軟かつ効果的に行う趣旨から、対象者の見直しも行っ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ところ</w:t>
      </w:r>
      <w:r w:rsidR="00AC0AC2"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。加えて、時間外等実績が月80時間を超えた場合、所属長は該当職員に対し、少なくとも年１回は産業医による面接指導を実施するよう、平成26年10月1日に改正したところ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また、教員の長時間労働による健康障がいの防止に向けた課題を検討するため、平成27年８月に大阪府立学校安全衛生協議会の健康対策部会に「長時間労働健康障がい防止委員会」を設置したところ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教員が子どもたちと向き合い、触れ合う時間の確保に向けて、平成20年１月に「教職員の業務負担軽減に関するプロジェクトチーム」を設置し、様々な角度から検討を</w:t>
      </w:r>
      <w:r w:rsidR="00AC0AC2" w:rsidRPr="003C214F">
        <w:rPr>
          <w:rFonts w:asciiTheme="minorEastAsia" w:eastAsiaTheme="minorEastAsia" w:hAnsiTheme="minorEastAsia" w:hint="eastAsia"/>
          <w:color w:val="000000" w:themeColor="text1"/>
          <w:sz w:val="32"/>
          <w:szCs w:val="32"/>
        </w:rPr>
        <w:t>行ってきました</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平成24年度においては、府教育委員会として検討すべき取り組み内容を「教職員の業務負担軽減に関する報告書」にとりまとめ、プロジェクトチームとしての調査・検討を終えたところ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今後、この報告書に示されている「今後の取組み」について、教育庁の関係課が、課題解決に向けた検討を行うとともに、その進捗管理を</w:t>
      </w:r>
      <w:r w:rsidR="002D2ECB">
        <w:rPr>
          <w:rFonts w:asciiTheme="minorEastAsia" w:eastAsiaTheme="minorEastAsia" w:hAnsiTheme="minorEastAsia" w:hint="eastAsia"/>
          <w:color w:val="000000" w:themeColor="text1"/>
          <w:sz w:val="32"/>
          <w:szCs w:val="32"/>
        </w:rPr>
        <w:t>行っていきます</w:t>
      </w:r>
      <w:r w:rsidRPr="003C214F">
        <w:rPr>
          <w:rFonts w:asciiTheme="minorEastAsia" w:eastAsiaTheme="minorEastAsia" w:hAnsiTheme="minorEastAsia" w:hint="eastAsia"/>
          <w:color w:val="000000" w:themeColor="text1"/>
          <w:sz w:val="32"/>
          <w:szCs w:val="32"/>
        </w:rPr>
        <w:t>。なお、具体的な取り組みを進めるにあたり、勤務労働条件に関わる事項について必要に応じて所要の協議を</w:t>
      </w:r>
      <w:r w:rsidR="002D2ECB">
        <w:rPr>
          <w:rFonts w:asciiTheme="minorEastAsia" w:eastAsiaTheme="minorEastAsia" w:hAnsiTheme="minorEastAsia" w:hint="eastAsia"/>
          <w:color w:val="000000" w:themeColor="text1"/>
          <w:sz w:val="32"/>
          <w:szCs w:val="32"/>
        </w:rPr>
        <w:t>行っていきます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平成24年10月から退勤スリットの実施に伴い、勤務時間管理者である校長・准校長が出退勤データを活用した教育職員時間外等実績表により時間外等実績を把握することと</w:t>
      </w:r>
      <w:r w:rsidR="002F2BA4" w:rsidRPr="003C214F">
        <w:rPr>
          <w:rFonts w:asciiTheme="minorEastAsia" w:eastAsiaTheme="minorEastAsia" w:hAnsiTheme="minorEastAsia" w:hint="eastAsia"/>
          <w:color w:val="000000" w:themeColor="text1"/>
          <w:sz w:val="32"/>
          <w:szCs w:val="32"/>
        </w:rPr>
        <w:t>しました</w:t>
      </w:r>
      <w:r w:rsidRPr="003C214F">
        <w:rPr>
          <w:rFonts w:asciiTheme="minorEastAsia" w:eastAsiaTheme="minorEastAsia" w:hAnsiTheme="minorEastAsia" w:hint="eastAsia"/>
          <w:color w:val="000000" w:themeColor="text1"/>
          <w:sz w:val="32"/>
          <w:szCs w:val="32"/>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月45時間以上60時間未満の時間外勤務に対する割増賃金の引上げについては、国や他府県の取扱い等から困難</w:t>
      </w:r>
      <w:r w:rsidR="00AC0AC2"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配偶者同行休業制度については、平成27年2月1日より制度を創設したところであり、適切な運用に努めて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。なお、休業理由・対象者の拡大は、地方公務員法に「外国に住所又は居所を定めて滞在するその配偶者と、当該住所又は居所において生活を共にするための休業」と規定されていることから、困難</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年次休暇の付与の基準日については、様々な観点から研究</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第13の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について、これまで、男女がともに働きやすい職場環境の整備に努めてきたところ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今後とも、男女共同参画社会基本法及び男女共同参画推進条例の趣旨を踏まえ、女性職員の職域拡大や職員の意識啓発などに努めて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セクシュアル・ハラスメントの防止、パワー・ハラスメントの防止については、職員の意識啓発、相談体制の整備、研修の３点から取組を進めております。意識啓発のため指針を策定し、所属長等管理監督者の責務や具体的な対応例などを明示し、職員へ周知徹底している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また、課長級、課長補佐級に対してハラスメントに関する研修を実施しているところ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各府立学校長・准校長に対して、平成28年６月にも「職場におけるパワー・ハラスメントの防止及び対応に関する指針」を再度周知するとともに、教職員が自らの言動等を点検できるように「パワハラセルフチェック」シートを示し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なお、 平成28年４月には、平成27年に引き続き新任の府立学校長、准校長を対象としたパワー・ハラスメントに関する研修を行ったところ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また新任の教頭・首席等を対象としたハラスメント研修も順次行ったところ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平成27年７月には、ハラスメント防止と相談体制の周知徹底を図るため、府立学校・市町村教育委員会に対して教育長からのメッセージを発出</w:t>
      </w:r>
      <w:r w:rsidR="002F2BA4" w:rsidRPr="003C214F">
        <w:rPr>
          <w:rFonts w:asciiTheme="minorEastAsia" w:eastAsiaTheme="minorEastAsia" w:hAnsiTheme="minorEastAsia" w:hint="eastAsia"/>
          <w:color w:val="000000" w:themeColor="text1"/>
          <w:sz w:val="32"/>
          <w:szCs w:val="32"/>
        </w:rPr>
        <w:t>しました</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これらの取組みを、より効果的に周知する方策についても検討</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今後とも、快適な働きやすい職場環境づくりに努めて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第14の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平成23年度には、定期健康診断結果及び人間ドックの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ⅠＴ化に伴う職場環境の改善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w:t>
      </w:r>
      <w:r w:rsidR="002F2BA4" w:rsidRPr="003C214F">
        <w:rPr>
          <w:rFonts w:asciiTheme="minorEastAsia" w:eastAsiaTheme="minorEastAsia" w:hAnsiTheme="minorEastAsia" w:hint="eastAsia"/>
          <w:color w:val="000000" w:themeColor="text1"/>
          <w:sz w:val="32"/>
          <w:szCs w:val="32"/>
        </w:rPr>
        <w:t>いく</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府立学校については、「大阪府立学校ＶＤＴ作業における労働安全衛生管理のためのガイドラインについて」に基づいてＶＤＴ特別健康診断を実施しているところ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職場の労働安全衛生対策については、府立学校安全衛生協議会で協議しているところ</w:t>
      </w:r>
      <w:r w:rsidR="00AC0AC2"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知事部局における一般定期健康診断については、平成20年度から特定健康診査に連動し、検査項目を追加して実施しているほか、特別健康診断、胃集団検診、大腸検診、女性検診等を実施し、心身の健康の保持・増進に努め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人間ドックについては、地方職員共済組合において平成25年度から55歳以上の職員を対象に「55セルフドック」を創設し、定期健康診断の受診に加え、希望者全員が人間ドックを受診できるよう拡充が図られました。</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また、府の健診と重複する胃Ⅹ線検査のオプション化により、個人負担額の引き下げが行われたほか、オプションの脳ドックにも地共済から一部助成や、前立腺がん検査が基本項目に追加されたところ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「55セルフドック」受診者の服務については、ドック本来の目的である自分自身の健康管理をさらに推進するものとして地共済が単独で実施する健診であるため年休扱いとしているところ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公立学校共済組合では平成26年度にニーズの低い健診種別を廃止する一方、ニーズの高い、脳ドック、女性検診、配偶</w:t>
      </w:r>
      <w:r w:rsidR="0085436F" w:rsidRPr="003C214F">
        <w:rPr>
          <w:rFonts w:asciiTheme="minorEastAsia" w:eastAsiaTheme="minorEastAsia" w:hAnsiTheme="minorEastAsia" w:hint="eastAsia"/>
          <w:color w:val="000000" w:themeColor="text1"/>
          <w:sz w:val="32"/>
          <w:szCs w:val="32"/>
        </w:rPr>
        <w:t>者健診</w:t>
      </w:r>
      <w:r w:rsidRPr="003C214F">
        <w:rPr>
          <w:rFonts w:asciiTheme="minorEastAsia" w:eastAsiaTheme="minorEastAsia" w:hAnsiTheme="minorEastAsia" w:hint="eastAsia"/>
          <w:color w:val="000000" w:themeColor="text1"/>
          <w:sz w:val="32"/>
          <w:szCs w:val="32"/>
        </w:rPr>
        <w:t>の募集人数を拡充するなど、</w:t>
      </w:r>
      <w:r w:rsidR="0085436F" w:rsidRPr="003C214F">
        <w:rPr>
          <w:rFonts w:asciiTheme="minorEastAsia" w:eastAsiaTheme="minorEastAsia" w:hAnsiTheme="minorEastAsia" w:hint="eastAsia"/>
          <w:color w:val="000000" w:themeColor="text1"/>
          <w:sz w:val="32"/>
          <w:szCs w:val="32"/>
        </w:rPr>
        <w:t>健</w:t>
      </w:r>
      <w:r w:rsidRPr="003C214F">
        <w:rPr>
          <w:rFonts w:asciiTheme="minorEastAsia" w:eastAsiaTheme="minorEastAsia" w:hAnsiTheme="minorEastAsia" w:hint="eastAsia"/>
          <w:color w:val="000000" w:themeColor="text1"/>
          <w:sz w:val="32"/>
          <w:szCs w:val="32"/>
        </w:rPr>
        <w:t>診事業の見直しを実施されました。</w:t>
      </w:r>
      <w:r w:rsidR="00AC0AC2" w:rsidRPr="003C214F">
        <w:rPr>
          <w:rFonts w:asciiTheme="minorEastAsia" w:eastAsiaTheme="minorEastAsia" w:hAnsiTheme="minorEastAsia" w:hint="eastAsia"/>
          <w:color w:val="000000" w:themeColor="text1"/>
          <w:sz w:val="32"/>
          <w:szCs w:val="32"/>
        </w:rPr>
        <w:t>なお、引き続き、「共済健診」でオプション検査を受診する場合、上限1,500円を補助する事業が実施されているところです。</w:t>
      </w:r>
      <w:r w:rsidRPr="003C214F">
        <w:rPr>
          <w:rFonts w:asciiTheme="minorEastAsia" w:eastAsiaTheme="minorEastAsia" w:hAnsiTheme="minorEastAsia" w:hint="eastAsia"/>
          <w:color w:val="000000" w:themeColor="text1"/>
          <w:sz w:val="32"/>
          <w:szCs w:val="32"/>
        </w:rPr>
        <w:t>平成27年度からの検診種別拡充内容については、40才以上を対象とする「脳ドック」の募集人数を200人増の600人に、また、「女性検診」と「配偶者</w:t>
      </w:r>
      <w:r w:rsidR="0085436F" w:rsidRPr="003C214F">
        <w:rPr>
          <w:rFonts w:asciiTheme="minorEastAsia" w:eastAsiaTheme="minorEastAsia" w:hAnsiTheme="minorEastAsia" w:hint="eastAsia"/>
          <w:color w:val="000000" w:themeColor="text1"/>
          <w:sz w:val="32"/>
          <w:szCs w:val="32"/>
        </w:rPr>
        <w:t>健</w:t>
      </w:r>
      <w:r w:rsidRPr="003C214F">
        <w:rPr>
          <w:rFonts w:asciiTheme="minorEastAsia" w:eastAsiaTheme="minorEastAsia" w:hAnsiTheme="minorEastAsia" w:hint="eastAsia"/>
          <w:color w:val="000000" w:themeColor="text1"/>
          <w:sz w:val="32"/>
          <w:szCs w:val="32"/>
        </w:rPr>
        <w:t>診」についても募集人数をそれぞれ100人増の600人と650人に拡充されているところ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また、支援学校の教職員を対象とした腰痛予防検診について、整形外科分野において実績のある医療機関に委託するなどの改善を実施されているところ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知事部局におけるメンタルヘルス不調の予防や早期ケアについては、職場の管理監督者や一般職員を対象としたメンタルヘルスセミナーのほか、産業医や保健師による保健指導や健康相談を実施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また、「大阪府職場復帰支援プログラム」のもと、「ストレス相談室」において専門産業医等による面談等の個別ケアを行うなど、総合的対策を講じているところ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さらに、地方職員共済組合からも、疲労回復やストレス解消方法等を記載した啓発冊子が全職員に配布されております。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労働安全衛生法の一部改正によるストレスチェックについては、厚生労働省が示している実施方法、個人情報保護などに関する省令・指針等を受けて、具体的な実施方法等を記載した実施要綱を策定し、平成28年度より実施することとし、実施頻度については、年１回を予定しているところ</w:t>
      </w:r>
      <w:r w:rsidR="002F2BA4"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個人情報の保護に十分に配慮しながら、メンタルヘルス対策を実施し、また、ストレスチェック結果によるセルフケアや結果を一定集団ごとに集計・分析を行うなど、職場環境の改善等に努めて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公立学校共済組合では、平成27年９月１日に「大阪メンタルヘルス総合センター」を開設し、相談事業や研修事業の実施などを通じて、教職員のためのメンタルヘルスの対策を実施されているところ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府立学校については、安全衛生管理者等を対象とした「安全衛生管理者研修会」を毎年３月に実施</w:t>
      </w:r>
      <w:r w:rsidR="002F2BA4" w:rsidRPr="003C214F">
        <w:rPr>
          <w:rFonts w:asciiTheme="minorEastAsia" w:eastAsiaTheme="minorEastAsia" w:hAnsiTheme="minorEastAsia" w:hint="eastAsia"/>
          <w:color w:val="000000" w:themeColor="text1"/>
          <w:sz w:val="32"/>
          <w:szCs w:val="32"/>
        </w:rPr>
        <w:t>しています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平成19年３月に策定した「大阪府立学校職場復帰支援プログラム」について、職場一体となったメンタル対策という観点を充実させ、平成22年４月、平成26年10月に改訂するとともに、同プログラムの周知・徹底を図ったところ</w:t>
      </w:r>
      <w:r w:rsidR="00AC0AC2" w:rsidRPr="003C214F">
        <w:rPr>
          <w:rFonts w:asciiTheme="minorEastAsia" w:eastAsiaTheme="minorEastAsia" w:hAnsiTheme="minorEastAsia" w:hint="eastAsia"/>
          <w:color w:val="000000" w:themeColor="text1"/>
          <w:sz w:val="32"/>
          <w:szCs w:val="32"/>
        </w:rPr>
        <w:t>です</w:t>
      </w:r>
      <w:r w:rsidRPr="003C214F">
        <w:rPr>
          <w:rFonts w:asciiTheme="minorEastAsia" w:eastAsiaTheme="minorEastAsia" w:hAnsiTheme="minorEastAsia" w:hint="eastAsia"/>
          <w:color w:val="000000" w:themeColor="text1"/>
          <w:sz w:val="32"/>
          <w:szCs w:val="32"/>
        </w:rPr>
        <w:t>今後ともその内容の充実・周知を図って</w:t>
      </w:r>
      <w:r w:rsidR="002F2BA4" w:rsidRPr="003C214F">
        <w:rPr>
          <w:rFonts w:asciiTheme="minorEastAsia" w:eastAsiaTheme="minorEastAsia" w:hAnsiTheme="minorEastAsia" w:hint="eastAsia"/>
          <w:color w:val="000000" w:themeColor="text1"/>
          <w:sz w:val="32"/>
          <w:szCs w:val="32"/>
        </w:rPr>
        <w:t>いきます</w:t>
      </w:r>
      <w:r w:rsidRPr="003C214F">
        <w:rPr>
          <w:rFonts w:asciiTheme="minorEastAsia" w:eastAsiaTheme="minorEastAsia" w:hAnsiTheme="minorEastAsia" w:hint="eastAsia"/>
          <w:color w:val="000000" w:themeColor="text1"/>
          <w:sz w:val="32"/>
          <w:szCs w:val="32"/>
        </w:rPr>
        <w:t>。</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精神疾患により休職している教員が復帰する際の支援については、平成21年４月から復職後２週間を限度として人的措置を行っているところ</w:t>
      </w:r>
      <w:r w:rsidR="00AC0AC2"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「公立学校教員職場復帰支援事業」については、厳しい財政状況</w:t>
      </w:r>
      <w:r w:rsidR="00AC0AC2" w:rsidRPr="003C214F">
        <w:rPr>
          <w:rFonts w:asciiTheme="minorEastAsia" w:eastAsiaTheme="minorEastAsia" w:hAnsiTheme="minorEastAsia" w:hint="eastAsia"/>
          <w:color w:val="000000" w:themeColor="text1"/>
          <w:sz w:val="32"/>
          <w:szCs w:val="32"/>
        </w:rPr>
        <w:t>ですが</w:t>
      </w:r>
      <w:r w:rsidRPr="003C214F">
        <w:rPr>
          <w:rFonts w:asciiTheme="minorEastAsia" w:eastAsiaTheme="minorEastAsia" w:hAnsiTheme="minorEastAsia" w:hint="eastAsia"/>
          <w:color w:val="000000" w:themeColor="text1"/>
          <w:sz w:val="32"/>
          <w:szCs w:val="32"/>
        </w:rPr>
        <w:t>、２クール実施しているところ</w:t>
      </w:r>
      <w:r w:rsidR="002F2BA4" w:rsidRPr="003C214F">
        <w:rPr>
          <w:rFonts w:asciiTheme="minorEastAsia" w:eastAsiaTheme="minorEastAsia" w:hAnsiTheme="minorEastAsia" w:hint="eastAsia"/>
          <w:color w:val="000000" w:themeColor="text1"/>
          <w:sz w:val="32"/>
          <w:szCs w:val="32"/>
        </w:rPr>
        <w:t>です。</w:t>
      </w: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第15の</w:t>
      </w:r>
      <w:r w:rsidR="00A001B4" w:rsidRPr="003C214F">
        <w:rPr>
          <w:rFonts w:asciiTheme="minorEastAsia" w:eastAsiaTheme="minorEastAsia" w:hAnsiTheme="minorEastAsia" w:hint="eastAsia"/>
          <w:color w:val="000000" w:themeColor="text1"/>
          <w:sz w:val="32"/>
          <w:szCs w:val="32"/>
        </w:rPr>
        <w:t>要求</w:t>
      </w:r>
      <w:r w:rsidRPr="003C214F">
        <w:rPr>
          <w:rFonts w:asciiTheme="minorEastAsia" w:eastAsiaTheme="minorEastAsia" w:hAnsiTheme="minorEastAsia" w:hint="eastAsia"/>
          <w:color w:val="000000" w:themeColor="text1"/>
          <w:sz w:val="32"/>
          <w:szCs w:val="32"/>
        </w:rPr>
        <w:t>について、互助会等への補助金については、平成20年度の財政状況を踏まえ、全額削減したところ</w:t>
      </w:r>
      <w:r w:rsidR="002F2BA4" w:rsidRPr="003C214F">
        <w:rPr>
          <w:rFonts w:asciiTheme="minorEastAsia" w:eastAsiaTheme="minorEastAsia" w:hAnsiTheme="minorEastAsia" w:hint="eastAsia"/>
          <w:color w:val="000000" w:themeColor="text1"/>
          <w:sz w:val="32"/>
          <w:szCs w:val="32"/>
        </w:rPr>
        <w:t>です。</w:t>
      </w:r>
    </w:p>
    <w:p w:rsidR="00A92F65" w:rsidRPr="003C214F"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3C214F">
        <w:rPr>
          <w:rFonts w:asciiTheme="minorEastAsia" w:eastAsiaTheme="minorEastAsia" w:hAnsiTheme="minorEastAsia" w:hint="eastAsia"/>
          <w:color w:val="000000" w:themeColor="text1"/>
          <w:sz w:val="32"/>
          <w:szCs w:val="32"/>
        </w:rPr>
        <w:t>職員の福利厚生事業の拡充については、地方公務員法等の趣旨を踏まえつつ、共済組合や互助会等と役割分担を図りながら対応</w:t>
      </w:r>
      <w:r w:rsidR="002D2ECB">
        <w:rPr>
          <w:rFonts w:asciiTheme="minorEastAsia" w:eastAsiaTheme="minorEastAsia" w:hAnsiTheme="minorEastAsia" w:hint="eastAsia"/>
          <w:color w:val="000000" w:themeColor="text1"/>
          <w:sz w:val="32"/>
          <w:szCs w:val="32"/>
        </w:rPr>
        <w:t>していきます</w:t>
      </w:r>
      <w:r w:rsidRPr="003C214F">
        <w:rPr>
          <w:rFonts w:asciiTheme="minorEastAsia" w:eastAsiaTheme="minorEastAsia" w:hAnsiTheme="minorEastAsia" w:hint="eastAsia"/>
          <w:color w:val="000000" w:themeColor="text1"/>
          <w:sz w:val="32"/>
          <w:szCs w:val="32"/>
        </w:rPr>
        <w:t>。</w:t>
      </w:r>
    </w:p>
    <w:sectPr w:rsidR="00A92F65" w:rsidRPr="003C214F" w:rsidSect="002A60A9">
      <w:footerReference w:type="even" r:id="rId9"/>
      <w:footerReference w:type="default" r:id="rId10"/>
      <w:type w:val="nextColumn"/>
      <w:pgSz w:w="11907" w:h="16840" w:code="9"/>
      <w:pgMar w:top="1452" w:right="1418" w:bottom="1695" w:left="1418" w:header="142" w:footer="46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47" w:rsidRDefault="00352D47">
      <w:r>
        <w:separator/>
      </w:r>
    </w:p>
  </w:endnote>
  <w:endnote w:type="continuationSeparator" w:id="0">
    <w:p w:rsidR="00352D47" w:rsidRDefault="003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2ECB">
      <w:rPr>
        <w:rStyle w:val="a7"/>
        <w:noProof/>
      </w:rPr>
      <w:t>16</w:t>
    </w:r>
    <w:r>
      <w:rPr>
        <w:rStyle w:val="a7"/>
      </w:rPr>
      <w:fldChar w:fldCharType="end"/>
    </w:r>
  </w:p>
  <w:p w:rsidR="00D972FB" w:rsidRDefault="00D972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2ECB">
      <w:rPr>
        <w:rStyle w:val="a7"/>
        <w:noProof/>
      </w:rPr>
      <w:t>17</w:t>
    </w:r>
    <w:r>
      <w:rPr>
        <w:rStyle w:val="a7"/>
      </w:rPr>
      <w:fldChar w:fldCharType="end"/>
    </w:r>
  </w:p>
  <w:p w:rsidR="00D972FB" w:rsidRDefault="00D972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47" w:rsidRDefault="00352D47">
      <w:r>
        <w:separator/>
      </w:r>
    </w:p>
  </w:footnote>
  <w:footnote w:type="continuationSeparator" w:id="0">
    <w:p w:rsidR="00352D47" w:rsidRDefault="0035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C68"/>
    <w:rsid w:val="000278E4"/>
    <w:rsid w:val="00031D49"/>
    <w:rsid w:val="00032B03"/>
    <w:rsid w:val="00033C6F"/>
    <w:rsid w:val="0004332F"/>
    <w:rsid w:val="000439C6"/>
    <w:rsid w:val="00044D96"/>
    <w:rsid w:val="00052279"/>
    <w:rsid w:val="00053BE4"/>
    <w:rsid w:val="0005613F"/>
    <w:rsid w:val="00057594"/>
    <w:rsid w:val="0006297E"/>
    <w:rsid w:val="000633C7"/>
    <w:rsid w:val="0006564B"/>
    <w:rsid w:val="00070714"/>
    <w:rsid w:val="00071434"/>
    <w:rsid w:val="0007417D"/>
    <w:rsid w:val="000746F1"/>
    <w:rsid w:val="00074B09"/>
    <w:rsid w:val="00074F14"/>
    <w:rsid w:val="0007660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2823"/>
    <w:rsid w:val="000D352E"/>
    <w:rsid w:val="000D59AF"/>
    <w:rsid w:val="000E49E7"/>
    <w:rsid w:val="000E7991"/>
    <w:rsid w:val="000F2A7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0B40"/>
    <w:rsid w:val="001444AF"/>
    <w:rsid w:val="00146AC0"/>
    <w:rsid w:val="00151300"/>
    <w:rsid w:val="001518F0"/>
    <w:rsid w:val="0015732B"/>
    <w:rsid w:val="00164334"/>
    <w:rsid w:val="00164B38"/>
    <w:rsid w:val="00164B3E"/>
    <w:rsid w:val="00164BB9"/>
    <w:rsid w:val="0016612D"/>
    <w:rsid w:val="001703A9"/>
    <w:rsid w:val="00171AED"/>
    <w:rsid w:val="00172A30"/>
    <w:rsid w:val="00174696"/>
    <w:rsid w:val="00177AA2"/>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3988"/>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13C8"/>
    <w:rsid w:val="00232955"/>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7ED"/>
    <w:rsid w:val="002A006E"/>
    <w:rsid w:val="002A30FE"/>
    <w:rsid w:val="002A4BBB"/>
    <w:rsid w:val="002A4DF2"/>
    <w:rsid w:val="002A5F6B"/>
    <w:rsid w:val="002A60A9"/>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6F6"/>
    <w:rsid w:val="002D0CA0"/>
    <w:rsid w:val="002D237E"/>
    <w:rsid w:val="002D2839"/>
    <w:rsid w:val="002D2ECB"/>
    <w:rsid w:val="002D39B0"/>
    <w:rsid w:val="002D56F3"/>
    <w:rsid w:val="002E0B06"/>
    <w:rsid w:val="002E0EF3"/>
    <w:rsid w:val="002E1364"/>
    <w:rsid w:val="002E53A7"/>
    <w:rsid w:val="002E55B3"/>
    <w:rsid w:val="002F0829"/>
    <w:rsid w:val="002F200F"/>
    <w:rsid w:val="002F26A2"/>
    <w:rsid w:val="002F2BA4"/>
    <w:rsid w:val="002F2F26"/>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2D47"/>
    <w:rsid w:val="00353816"/>
    <w:rsid w:val="0035410D"/>
    <w:rsid w:val="00361DEB"/>
    <w:rsid w:val="003622BA"/>
    <w:rsid w:val="00363722"/>
    <w:rsid w:val="00367F4A"/>
    <w:rsid w:val="00370219"/>
    <w:rsid w:val="003702BD"/>
    <w:rsid w:val="00372E42"/>
    <w:rsid w:val="00372EC6"/>
    <w:rsid w:val="00377050"/>
    <w:rsid w:val="00377713"/>
    <w:rsid w:val="003802A9"/>
    <w:rsid w:val="00384D5B"/>
    <w:rsid w:val="0038588E"/>
    <w:rsid w:val="00385AA7"/>
    <w:rsid w:val="003874CE"/>
    <w:rsid w:val="00390A28"/>
    <w:rsid w:val="0039395D"/>
    <w:rsid w:val="00396050"/>
    <w:rsid w:val="00397148"/>
    <w:rsid w:val="003A10B1"/>
    <w:rsid w:val="003A1D84"/>
    <w:rsid w:val="003A1D96"/>
    <w:rsid w:val="003A3DDA"/>
    <w:rsid w:val="003A4C1E"/>
    <w:rsid w:val="003A7031"/>
    <w:rsid w:val="003A7D66"/>
    <w:rsid w:val="003B1C7C"/>
    <w:rsid w:val="003B24D7"/>
    <w:rsid w:val="003B2723"/>
    <w:rsid w:val="003B5FD8"/>
    <w:rsid w:val="003B73BE"/>
    <w:rsid w:val="003B7713"/>
    <w:rsid w:val="003C214F"/>
    <w:rsid w:val="003C4582"/>
    <w:rsid w:val="003C45F5"/>
    <w:rsid w:val="003C5B50"/>
    <w:rsid w:val="003D0449"/>
    <w:rsid w:val="003D0B19"/>
    <w:rsid w:val="003D1401"/>
    <w:rsid w:val="003D5E0A"/>
    <w:rsid w:val="003D622F"/>
    <w:rsid w:val="003D6829"/>
    <w:rsid w:val="003D7E2F"/>
    <w:rsid w:val="003D7EAD"/>
    <w:rsid w:val="003E09B9"/>
    <w:rsid w:val="003E1059"/>
    <w:rsid w:val="003E116B"/>
    <w:rsid w:val="003E347B"/>
    <w:rsid w:val="003E40F6"/>
    <w:rsid w:val="003E5FFB"/>
    <w:rsid w:val="003E7826"/>
    <w:rsid w:val="003E7C2D"/>
    <w:rsid w:val="003F2927"/>
    <w:rsid w:val="003F4ED8"/>
    <w:rsid w:val="003F7481"/>
    <w:rsid w:val="003F7F94"/>
    <w:rsid w:val="004002BE"/>
    <w:rsid w:val="0040314F"/>
    <w:rsid w:val="00404BEB"/>
    <w:rsid w:val="00405704"/>
    <w:rsid w:val="00405E3D"/>
    <w:rsid w:val="00407D5B"/>
    <w:rsid w:val="0041169B"/>
    <w:rsid w:val="0041401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40A"/>
    <w:rsid w:val="004915A5"/>
    <w:rsid w:val="00491F78"/>
    <w:rsid w:val="004944CA"/>
    <w:rsid w:val="004949C6"/>
    <w:rsid w:val="004A09A0"/>
    <w:rsid w:val="004A0BCD"/>
    <w:rsid w:val="004A1B25"/>
    <w:rsid w:val="004A3653"/>
    <w:rsid w:val="004A369C"/>
    <w:rsid w:val="004A4655"/>
    <w:rsid w:val="004A4C40"/>
    <w:rsid w:val="004A58CA"/>
    <w:rsid w:val="004A5EEE"/>
    <w:rsid w:val="004A6E95"/>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75"/>
    <w:rsid w:val="00514988"/>
    <w:rsid w:val="00515038"/>
    <w:rsid w:val="00515085"/>
    <w:rsid w:val="005201E1"/>
    <w:rsid w:val="00523113"/>
    <w:rsid w:val="005234BA"/>
    <w:rsid w:val="00525158"/>
    <w:rsid w:val="0052579A"/>
    <w:rsid w:val="0052745A"/>
    <w:rsid w:val="005275CE"/>
    <w:rsid w:val="0053212E"/>
    <w:rsid w:val="00532AF4"/>
    <w:rsid w:val="00533D2C"/>
    <w:rsid w:val="0053408E"/>
    <w:rsid w:val="00536C50"/>
    <w:rsid w:val="005429E4"/>
    <w:rsid w:val="00542C8A"/>
    <w:rsid w:val="00546A34"/>
    <w:rsid w:val="00547A7F"/>
    <w:rsid w:val="005517AF"/>
    <w:rsid w:val="00553B7A"/>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C7F71"/>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580D"/>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4B84"/>
    <w:rsid w:val="006F6739"/>
    <w:rsid w:val="0070145C"/>
    <w:rsid w:val="00706CAE"/>
    <w:rsid w:val="00707222"/>
    <w:rsid w:val="00710789"/>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1A53"/>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0B5"/>
    <w:rsid w:val="007C0362"/>
    <w:rsid w:val="007C0AAB"/>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71D"/>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436F"/>
    <w:rsid w:val="00857512"/>
    <w:rsid w:val="00857BCD"/>
    <w:rsid w:val="008601F1"/>
    <w:rsid w:val="00861D9B"/>
    <w:rsid w:val="00862B63"/>
    <w:rsid w:val="0086745F"/>
    <w:rsid w:val="0087013C"/>
    <w:rsid w:val="00874628"/>
    <w:rsid w:val="00875498"/>
    <w:rsid w:val="008765D9"/>
    <w:rsid w:val="00882F18"/>
    <w:rsid w:val="00885052"/>
    <w:rsid w:val="008873DF"/>
    <w:rsid w:val="00890695"/>
    <w:rsid w:val="008918FC"/>
    <w:rsid w:val="00892D95"/>
    <w:rsid w:val="00893908"/>
    <w:rsid w:val="00893C75"/>
    <w:rsid w:val="008A07F7"/>
    <w:rsid w:val="008A0BAC"/>
    <w:rsid w:val="008A2393"/>
    <w:rsid w:val="008A32FB"/>
    <w:rsid w:val="008A3E0D"/>
    <w:rsid w:val="008A4513"/>
    <w:rsid w:val="008A7071"/>
    <w:rsid w:val="008A7457"/>
    <w:rsid w:val="008B2C93"/>
    <w:rsid w:val="008B3839"/>
    <w:rsid w:val="008C35A7"/>
    <w:rsid w:val="008C5C35"/>
    <w:rsid w:val="008C5DC6"/>
    <w:rsid w:val="008D10A4"/>
    <w:rsid w:val="008D2804"/>
    <w:rsid w:val="008D5B53"/>
    <w:rsid w:val="008D6539"/>
    <w:rsid w:val="008D77FB"/>
    <w:rsid w:val="008E0358"/>
    <w:rsid w:val="008E14B9"/>
    <w:rsid w:val="008E1ED6"/>
    <w:rsid w:val="008E2AFF"/>
    <w:rsid w:val="008E3F71"/>
    <w:rsid w:val="008E5631"/>
    <w:rsid w:val="008F194B"/>
    <w:rsid w:val="008F1BB6"/>
    <w:rsid w:val="008F1E7E"/>
    <w:rsid w:val="008F3113"/>
    <w:rsid w:val="008F5E26"/>
    <w:rsid w:val="008F76D6"/>
    <w:rsid w:val="00901274"/>
    <w:rsid w:val="00901CBB"/>
    <w:rsid w:val="00903CB5"/>
    <w:rsid w:val="00907140"/>
    <w:rsid w:val="00907C76"/>
    <w:rsid w:val="00912F4B"/>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1B4"/>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F65"/>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0AC2"/>
    <w:rsid w:val="00AC1880"/>
    <w:rsid w:val="00AC1DB9"/>
    <w:rsid w:val="00AC2142"/>
    <w:rsid w:val="00AC2668"/>
    <w:rsid w:val="00AC2C10"/>
    <w:rsid w:val="00AC3092"/>
    <w:rsid w:val="00AC4670"/>
    <w:rsid w:val="00AD0F34"/>
    <w:rsid w:val="00AD1BCE"/>
    <w:rsid w:val="00AD4378"/>
    <w:rsid w:val="00AD5FE8"/>
    <w:rsid w:val="00AE2EDC"/>
    <w:rsid w:val="00AE46F0"/>
    <w:rsid w:val="00AE5F95"/>
    <w:rsid w:val="00AE7B00"/>
    <w:rsid w:val="00AF0A25"/>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2B91"/>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747F"/>
    <w:rsid w:val="00C60861"/>
    <w:rsid w:val="00C611AC"/>
    <w:rsid w:val="00C61DAB"/>
    <w:rsid w:val="00C62718"/>
    <w:rsid w:val="00C63025"/>
    <w:rsid w:val="00C63BBB"/>
    <w:rsid w:val="00C64998"/>
    <w:rsid w:val="00C64A16"/>
    <w:rsid w:val="00C64D89"/>
    <w:rsid w:val="00C72BBD"/>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687E"/>
    <w:rsid w:val="00CD7073"/>
    <w:rsid w:val="00CD7994"/>
    <w:rsid w:val="00CE298C"/>
    <w:rsid w:val="00CE2F16"/>
    <w:rsid w:val="00CE2FEF"/>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1A5"/>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00"/>
    <w:rsid w:val="00D61597"/>
    <w:rsid w:val="00D6293E"/>
    <w:rsid w:val="00D63DCD"/>
    <w:rsid w:val="00D65B8A"/>
    <w:rsid w:val="00D67018"/>
    <w:rsid w:val="00D6798F"/>
    <w:rsid w:val="00D71148"/>
    <w:rsid w:val="00D73F2F"/>
    <w:rsid w:val="00D757F7"/>
    <w:rsid w:val="00D76D94"/>
    <w:rsid w:val="00D8118D"/>
    <w:rsid w:val="00D83995"/>
    <w:rsid w:val="00D85BDD"/>
    <w:rsid w:val="00D86BC3"/>
    <w:rsid w:val="00D90AB9"/>
    <w:rsid w:val="00D9410E"/>
    <w:rsid w:val="00D96566"/>
    <w:rsid w:val="00D968F7"/>
    <w:rsid w:val="00D972FB"/>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270D"/>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29DF"/>
    <w:rsid w:val="00FC2CFF"/>
    <w:rsid w:val="00FC34F9"/>
    <w:rsid w:val="00FD4E6C"/>
    <w:rsid w:val="00FD6AA6"/>
    <w:rsid w:val="00FD702A"/>
    <w:rsid w:val="00FD7BDD"/>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83A4-7ADB-4111-8ACD-AFE5C593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9512</Words>
  <Characters>216</Characters>
  <Application>Microsoft Office Word</Application>
  <DocSecurity>0</DocSecurity>
  <Lines>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6</cp:revision>
  <cp:lastPrinted>2014-11-07T00:56:00Z</cp:lastPrinted>
  <dcterms:created xsi:type="dcterms:W3CDTF">2016-06-17T05:50:00Z</dcterms:created>
  <dcterms:modified xsi:type="dcterms:W3CDTF">2016-06-20T07:44:00Z</dcterms:modified>
</cp:coreProperties>
</file>